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B9DD" w14:textId="7667EE0B" w:rsidR="002538B1" w:rsidRDefault="002538B1" w:rsidP="000C2410">
      <w:pPr>
        <w:ind w:left="720" w:hanging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A2AC42" wp14:editId="5BF7699F">
            <wp:simplePos x="0" y="0"/>
            <wp:positionH relativeFrom="column">
              <wp:posOffset>-509270</wp:posOffset>
            </wp:positionH>
            <wp:positionV relativeFrom="paragraph">
              <wp:posOffset>10160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UR PERMIS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C83">
        <w:tab/>
      </w:r>
    </w:p>
    <w:p w14:paraId="180F289F" w14:textId="6D848AFD" w:rsidR="002538B1" w:rsidRDefault="002538B1" w:rsidP="002538B1"/>
    <w:p w14:paraId="2F6D05CC" w14:textId="640C28FA" w:rsidR="002538B1" w:rsidRDefault="002538B1" w:rsidP="002538B1"/>
    <w:p w14:paraId="189B22E5" w14:textId="193ECBEB" w:rsidR="002538B1" w:rsidRDefault="002538B1" w:rsidP="00253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140B2F" wp14:editId="38EA658B">
                <wp:simplePos x="0" y="0"/>
                <wp:positionH relativeFrom="margin">
                  <wp:posOffset>1699260</wp:posOffset>
                </wp:positionH>
                <wp:positionV relativeFrom="paragraph">
                  <wp:posOffset>182880</wp:posOffset>
                </wp:positionV>
                <wp:extent cx="2962275" cy="140462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669" y="21316"/>
                    <wp:lineTo x="216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86EA" w14:textId="3C4C86FE" w:rsidR="002538B1" w:rsidRPr="005C1176" w:rsidRDefault="00FE5C83" w:rsidP="002538B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117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PROCEDE D’EVALUATION PREALABLE A VOTRE FORMATION A LA CONDUITE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40B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8pt;margin-top:14.4pt;width:233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4l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">
                <v:textbox style="mso-fit-shape-to-text:t">
                  <w:txbxContent>
                    <w:p w14:paraId="5D1F86EA" w14:textId="3C4C86FE" w:rsidR="002538B1" w:rsidRPr="005C1176" w:rsidRDefault="00FE5C83" w:rsidP="002538B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C117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PROCEDE D’EVALUATION PREALABLE A VOTRE FORMATION A LA CONDUITE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EB1E93" w14:textId="2B490B1F" w:rsidR="002538B1" w:rsidRDefault="002538B1" w:rsidP="002538B1"/>
    <w:p w14:paraId="69362411" w14:textId="77777777" w:rsidR="002538B1" w:rsidRDefault="002538B1" w:rsidP="002538B1"/>
    <w:p w14:paraId="6299788F" w14:textId="77777777" w:rsidR="00FE5C83" w:rsidRDefault="00FE5C83" w:rsidP="00FE5C83">
      <w:pPr>
        <w:jc w:val="center"/>
        <w:rPr>
          <w:rFonts w:ascii="Calibri Light" w:hAnsi="Calibri Light"/>
          <w:i/>
          <w:sz w:val="28"/>
          <w:szCs w:val="28"/>
        </w:rPr>
      </w:pPr>
      <w:r w:rsidRPr="00463141">
        <w:rPr>
          <w:rFonts w:ascii="Calibri Light" w:hAnsi="Calibri Light"/>
          <w:i/>
          <w:sz w:val="28"/>
          <w:szCs w:val="28"/>
        </w:rPr>
        <w:t xml:space="preserve">Pour débuter votre formation, une évaluation de vos compétences d’une durée </w:t>
      </w:r>
      <w:r w:rsidRPr="00463141">
        <w:rPr>
          <w:rFonts w:ascii="Calibri Light" w:hAnsi="Calibri Light"/>
          <w:i/>
          <w:color w:val="FF0000"/>
          <w:sz w:val="28"/>
          <w:szCs w:val="28"/>
        </w:rPr>
        <w:t>d’environ 40 minutes</w:t>
      </w:r>
      <w:r w:rsidRPr="00463141">
        <w:rPr>
          <w:rFonts w:ascii="Calibri Light" w:hAnsi="Calibri Light"/>
          <w:i/>
          <w:sz w:val="28"/>
          <w:szCs w:val="28"/>
        </w:rPr>
        <w:t xml:space="preserve"> va être réalisée</w:t>
      </w:r>
    </w:p>
    <w:p w14:paraId="34B2E988" w14:textId="77777777" w:rsidR="00FE5C83" w:rsidRDefault="00FE5C83" w:rsidP="00FE5C83">
      <w:pPr>
        <w:jc w:val="center"/>
        <w:rPr>
          <w:rFonts w:ascii="Calibri Light" w:hAnsi="Calibri Light"/>
          <w:i/>
          <w:sz w:val="28"/>
          <w:szCs w:val="28"/>
        </w:rPr>
      </w:pPr>
    </w:p>
    <w:p w14:paraId="4EB5C93E" w14:textId="77777777" w:rsidR="00FE5C83" w:rsidRDefault="00FE5C83" w:rsidP="00FE5C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Parcours de formation</w:t>
      </w:r>
    </w:p>
    <w:p w14:paraId="2EF62A43" w14:textId="77777777" w:rsidR="00FE5C83" w:rsidRDefault="00FE5C83" w:rsidP="00F000C8">
      <w:pPr>
        <w:jc w:val="both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Cette évaluation a pour but de vous proposer un parcours de formation ainsi qu’un volume d’heure en adéquation avec ce parcours (R213-3 alinéa 3 du code de la route)</w:t>
      </w:r>
    </w:p>
    <w:p w14:paraId="34C024E8" w14:textId="77777777" w:rsidR="00FE5C83" w:rsidRDefault="00FE5C83" w:rsidP="00FE5C83">
      <w:pPr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A l’issue de celle-ci une proposition chiffrée vous sera remise</w:t>
      </w:r>
    </w:p>
    <w:p w14:paraId="4A54A695" w14:textId="77777777" w:rsidR="00FE5C83" w:rsidRDefault="00FE5C83" w:rsidP="00FE5C83">
      <w:pPr>
        <w:rPr>
          <w:rFonts w:ascii="Calibri Light" w:hAnsi="Calibri Light"/>
          <w:i/>
          <w:sz w:val="28"/>
          <w:szCs w:val="28"/>
        </w:rPr>
      </w:pPr>
    </w:p>
    <w:p w14:paraId="2C8774DA" w14:textId="77777777" w:rsidR="00FE5C83" w:rsidRDefault="00FE5C83" w:rsidP="00FE5C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Compétences évaluées</w:t>
      </w:r>
    </w:p>
    <w:p w14:paraId="639A970D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Votre expérience de la conduite</w:t>
      </w:r>
    </w:p>
    <w:p w14:paraId="3CA1AEFB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Votre connaissance du véhicule</w:t>
      </w:r>
    </w:p>
    <w:p w14:paraId="21C2A42F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Votre motivation</w:t>
      </w:r>
    </w:p>
    <w:p w14:paraId="4321601D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Vos capacités sensori-motrices</w:t>
      </w:r>
    </w:p>
    <w:p w14:paraId="7271057C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Vos capacités cognitives</w:t>
      </w:r>
    </w:p>
    <w:p w14:paraId="74EC54CA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Votre comportement affectif</w:t>
      </w:r>
    </w:p>
    <w:p w14:paraId="297DB535" w14:textId="77777777" w:rsidR="00FE5C83" w:rsidRDefault="00FE5C83" w:rsidP="00FE5C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Vos capacités visuelles</w:t>
      </w:r>
    </w:p>
    <w:p w14:paraId="569D746A" w14:textId="77777777" w:rsidR="00FE5C83" w:rsidRDefault="00FE5C83" w:rsidP="00FE5C83">
      <w:pPr>
        <w:ind w:left="1080"/>
        <w:rPr>
          <w:rFonts w:ascii="Calibri Light" w:hAnsi="Calibri Light"/>
          <w:i/>
          <w:sz w:val="28"/>
          <w:szCs w:val="28"/>
        </w:rPr>
      </w:pPr>
    </w:p>
    <w:p w14:paraId="7187EF41" w14:textId="77777777" w:rsidR="00FE5C83" w:rsidRDefault="00FE5C83" w:rsidP="00FE5C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Moyens utilisés</w:t>
      </w:r>
    </w:p>
    <w:p w14:paraId="06F28E46" w14:textId="77777777" w:rsidR="00FE5C83" w:rsidRDefault="00FE5C83" w:rsidP="00F000C8">
      <w:pPr>
        <w:jc w:val="both"/>
        <w:rPr>
          <w:rFonts w:ascii="Calibri Light" w:hAnsi="Calibri Light"/>
          <w:i/>
          <w:sz w:val="28"/>
          <w:szCs w:val="28"/>
        </w:rPr>
      </w:pPr>
      <w:r w:rsidRPr="008B0B7F">
        <w:rPr>
          <w:rFonts w:ascii="Calibri Light" w:hAnsi="Calibri Light"/>
          <w:i/>
          <w:sz w:val="28"/>
          <w:szCs w:val="28"/>
        </w:rPr>
        <w:t>Une partie de cette évaluation</w:t>
      </w:r>
      <w:r>
        <w:rPr>
          <w:rFonts w:ascii="Calibri Light" w:hAnsi="Calibri Light"/>
          <w:i/>
          <w:sz w:val="28"/>
          <w:szCs w:val="28"/>
        </w:rPr>
        <w:t xml:space="preserve"> se fera en statique au travers de questions posées par l’enseignant.</w:t>
      </w:r>
    </w:p>
    <w:p w14:paraId="2248B812" w14:textId="62A7A0B8" w:rsidR="00FE5C83" w:rsidRDefault="00FE5C83" w:rsidP="00F000C8">
      <w:pPr>
        <w:jc w:val="both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Le reste en dynamique au volant d’une voiture équipée de double-commande, supervisé par un enseignant diplômé.</w:t>
      </w:r>
    </w:p>
    <w:p w14:paraId="53CDAFAD" w14:textId="14D961DB" w:rsidR="001F1BF5" w:rsidRDefault="001F1BF5" w:rsidP="00F000C8">
      <w:pPr>
        <w:jc w:val="both"/>
        <w:rPr>
          <w:rFonts w:ascii="Calibri Light" w:hAnsi="Calibri Light"/>
          <w:i/>
          <w:sz w:val="28"/>
          <w:szCs w:val="28"/>
        </w:rPr>
      </w:pPr>
    </w:p>
    <w:p w14:paraId="728BD883" w14:textId="4136BA18" w:rsidR="001F1BF5" w:rsidRDefault="001F1BF5" w:rsidP="001F1BF5">
      <w:pPr>
        <w:pStyle w:val="Paragraphedeliste"/>
        <w:numPr>
          <w:ilvl w:val="0"/>
          <w:numId w:val="5"/>
        </w:numPr>
        <w:jc w:val="both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Prise en compte des élèves en situation de handicap</w:t>
      </w:r>
    </w:p>
    <w:p w14:paraId="6B8E0E12" w14:textId="43BEC332" w:rsidR="001F1BF5" w:rsidRDefault="001F1BF5" w:rsidP="001F1BF5">
      <w:pPr>
        <w:pStyle w:val="Paragraphedeliste"/>
        <w:jc w:val="both"/>
        <w:rPr>
          <w:rFonts w:ascii="Calibri Light" w:hAnsi="Calibri Light"/>
          <w:i/>
          <w:sz w:val="28"/>
          <w:szCs w:val="28"/>
        </w:rPr>
      </w:pPr>
    </w:p>
    <w:p w14:paraId="08533C58" w14:textId="1361D631" w:rsidR="001F1BF5" w:rsidRPr="001F1BF5" w:rsidRDefault="001F1BF5" w:rsidP="001F1BF5">
      <w:pPr>
        <w:pStyle w:val="Paragraphedeliste"/>
        <w:ind w:left="0"/>
        <w:jc w:val="both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 xml:space="preserve">Adour Permis n’étant pas équipé de véhicule aménagé pour l’accueil des élèves en situation de handicap, les élèves seront orientés vers les établissements d’enseignement référencés </w:t>
      </w:r>
      <w:r w:rsidR="008C1E48">
        <w:rPr>
          <w:rFonts w:ascii="Calibri Light" w:hAnsi="Calibri Light"/>
          <w:i/>
          <w:sz w:val="28"/>
          <w:szCs w:val="28"/>
        </w:rPr>
        <w:t>sur le site de CEREMH (www</w:t>
      </w:r>
      <w:r w:rsidR="008C1E48" w:rsidRPr="008C1E48">
        <w:rPr>
          <w:rFonts w:ascii="Calibri Light" w:hAnsi="Calibri Light"/>
          <w:i/>
          <w:sz w:val="28"/>
          <w:szCs w:val="28"/>
        </w:rPr>
        <w:t>http://www.ceremh.org/espace-automobile_base-auto-ecoles-adaptees.html</w:t>
      </w:r>
      <w:r w:rsidR="008C1E48">
        <w:rPr>
          <w:rFonts w:ascii="Calibri Light" w:hAnsi="Calibri Light"/>
          <w:i/>
          <w:sz w:val="28"/>
          <w:szCs w:val="28"/>
        </w:rPr>
        <w:t>)</w:t>
      </w:r>
    </w:p>
    <w:p w14:paraId="5ACA5D8F" w14:textId="77777777" w:rsidR="00FE5C83" w:rsidRPr="008B0B7F" w:rsidRDefault="00FE5C83" w:rsidP="00FE5C83">
      <w:pPr>
        <w:rPr>
          <w:rFonts w:ascii="Calibri Light" w:hAnsi="Calibri Light"/>
          <w:i/>
          <w:sz w:val="28"/>
          <w:szCs w:val="28"/>
        </w:rPr>
      </w:pPr>
    </w:p>
    <w:p w14:paraId="58C3B47C" w14:textId="5A78AD34" w:rsidR="0042485A" w:rsidRDefault="0042485A" w:rsidP="00FE5C83"/>
    <w:sectPr w:rsidR="0042485A" w:rsidSect="002538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82"/>
    <w:multiLevelType w:val="hybridMultilevel"/>
    <w:tmpl w:val="F3FA4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639"/>
    <w:multiLevelType w:val="hybridMultilevel"/>
    <w:tmpl w:val="65D6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3E7B"/>
    <w:multiLevelType w:val="hybridMultilevel"/>
    <w:tmpl w:val="1DF0CFDA"/>
    <w:lvl w:ilvl="0" w:tplc="95986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2E57"/>
    <w:multiLevelType w:val="hybridMultilevel"/>
    <w:tmpl w:val="D9C87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5C52"/>
    <w:multiLevelType w:val="hybridMultilevel"/>
    <w:tmpl w:val="7A1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82B41"/>
    <w:multiLevelType w:val="hybridMultilevel"/>
    <w:tmpl w:val="B3BEF88C"/>
    <w:lvl w:ilvl="0" w:tplc="A6D490C8">
      <w:numFmt w:val="bullet"/>
      <w:lvlText w:val="-"/>
      <w:lvlJc w:val="left"/>
      <w:pPr>
        <w:ind w:left="108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10"/>
    <w:rsid w:val="000C2410"/>
    <w:rsid w:val="001B0140"/>
    <w:rsid w:val="001F1BF5"/>
    <w:rsid w:val="002538B1"/>
    <w:rsid w:val="0042485A"/>
    <w:rsid w:val="00482077"/>
    <w:rsid w:val="005C1176"/>
    <w:rsid w:val="00754F41"/>
    <w:rsid w:val="008C1E48"/>
    <w:rsid w:val="00A63B88"/>
    <w:rsid w:val="00AA6C70"/>
    <w:rsid w:val="00BD5D05"/>
    <w:rsid w:val="00F000C8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8B44"/>
  <w15:chartTrackingRefBased/>
  <w15:docId w15:val="{ED9BDA53-DD04-4F6B-97C1-BEABE7BE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4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87EAF2843441B7B6F50B3B005184" ma:contentTypeVersion="14" ma:contentTypeDescription="Crée un document." ma:contentTypeScope="" ma:versionID="18f203b16dc0dcde1601c05d2d90dec3">
  <xsd:schema xmlns:xsd="http://www.w3.org/2001/XMLSchema" xmlns:xs="http://www.w3.org/2001/XMLSchema" xmlns:p="http://schemas.microsoft.com/office/2006/metadata/properties" xmlns:ns2="b1d7e03c-c085-4bf9-b659-f90e322b19fb" xmlns:ns3="039d6f6a-32d9-4ad4-a766-48173da144f5" targetNamespace="http://schemas.microsoft.com/office/2006/metadata/properties" ma:root="true" ma:fieldsID="cfae58f906244d6f12b605f99b99b19b" ns2:_="" ns3:_="">
    <xsd:import namespace="b1d7e03c-c085-4bf9-b659-f90e322b19fb"/>
    <xsd:import namespace="039d6f6a-32d9-4ad4-a766-48173da14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e03c-c085-4bf9-b659-f90e322b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187ed7c-2a72-406b-ada6-79e266201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d6f6a-32d9-4ad4-a766-48173da144f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e8bc5e-3280-45ea-9928-d3d102f4c6e3}" ma:internalName="TaxCatchAll" ma:showField="CatchAllData" ma:web="039d6f6a-32d9-4ad4-a766-48173da14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9d6f6a-32d9-4ad4-a766-48173da144f5" xsi:nil="true"/>
    <lcf76f155ced4ddcb4097134ff3c332f xmlns="b1d7e03c-c085-4bf9-b659-f90e322b1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38FCE-8BB8-4227-A9A1-7423BA9F1F79}"/>
</file>

<file path=customXml/itemProps2.xml><?xml version="1.0" encoding="utf-8"?>
<ds:datastoreItem xmlns:ds="http://schemas.openxmlformats.org/officeDocument/2006/customXml" ds:itemID="{17C54168-E099-4418-B135-AC143F424A8C}"/>
</file>

<file path=customXml/itemProps3.xml><?xml version="1.0" encoding="utf-8"?>
<ds:datastoreItem xmlns:ds="http://schemas.openxmlformats.org/officeDocument/2006/customXml" ds:itemID="{2C5A5CFE-C704-41A1-8876-0B70666FD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EÏTO</dc:creator>
  <cp:keywords/>
  <dc:description/>
  <cp:lastModifiedBy>Sébastien EÏTO</cp:lastModifiedBy>
  <cp:revision>7</cp:revision>
  <cp:lastPrinted>2019-02-16T09:29:00Z</cp:lastPrinted>
  <dcterms:created xsi:type="dcterms:W3CDTF">2018-12-21T11:36:00Z</dcterms:created>
  <dcterms:modified xsi:type="dcterms:W3CDTF">2022-03-21T10:39:00Z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0x01010069AA87EAF2843441B7B6F50B3B005184</vt:lpwstr>
  </property>
</Properties>
</file>